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F38A9" w:rsidP="00CF38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№2-144-1701/2024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86м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</w:rPr>
        <w:t>0017-01-2024-000227-61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Когалым                                                                             «29» марта 2024  года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судебного участка № 1 Когалымского судебного района Ханты-Мансийского автономного округа-Югры Олькова Н.В.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секретаре Папаниной Л.Т.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Общества с ограниченной ответственностью «Профессиональная </w:t>
      </w:r>
      <w:r>
        <w:rPr>
          <w:rFonts w:ascii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hAnsi="Times New Roman" w:cs="Times New Roman"/>
          <w:sz w:val="28"/>
          <w:szCs w:val="28"/>
        </w:rPr>
        <w:t xml:space="preserve">  организация «</w:t>
      </w:r>
      <w:r>
        <w:rPr>
          <w:rFonts w:ascii="Times New Roman" w:hAnsi="Times New Roman" w:cs="Times New Roman"/>
          <w:sz w:val="28"/>
          <w:szCs w:val="28"/>
        </w:rPr>
        <w:t>Главколлект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hAnsi="Times New Roman" w:cs="Times New Roman"/>
          <w:sz w:val="28"/>
          <w:szCs w:val="28"/>
        </w:rPr>
        <w:t>Абуеву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Джумахану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Абдурахмановичу</w:t>
      </w:r>
      <w:r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займа, судебных расходов,</w:t>
      </w:r>
    </w:p>
    <w:p w:rsidR="00CF38A9" w:rsidP="00CF38A9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CF38A9" w:rsidP="00CF38A9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CF38A9" w:rsidP="00CF38A9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CF38A9" w:rsidP="00CF38A9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CF38A9" w:rsidP="00CF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«Профессиональная </w:t>
      </w:r>
      <w:r>
        <w:rPr>
          <w:rFonts w:ascii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hAnsi="Times New Roman" w:cs="Times New Roman"/>
          <w:sz w:val="28"/>
          <w:szCs w:val="28"/>
        </w:rPr>
        <w:t xml:space="preserve">  организация «</w:t>
      </w:r>
      <w:r>
        <w:rPr>
          <w:rFonts w:ascii="Times New Roman" w:hAnsi="Times New Roman" w:cs="Times New Roman"/>
          <w:sz w:val="28"/>
          <w:szCs w:val="28"/>
        </w:rPr>
        <w:t>Главколлект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hAnsi="Times New Roman" w:cs="Times New Roman"/>
          <w:sz w:val="28"/>
          <w:szCs w:val="28"/>
        </w:rPr>
        <w:t>Абуеву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Джумахану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Абдурахмановичу</w:t>
      </w:r>
      <w:r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договору займа, судебных расходов удовлетворить.</w:t>
      </w:r>
    </w:p>
    <w:p w:rsidR="00CF38A9" w:rsidP="00CF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Абуева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Джумахана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Абдурахмановича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AB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уроженца  </w:t>
      </w:r>
      <w:r w:rsidR="00440AB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(01;</w:t>
      </w:r>
      <w:r w:rsidR="00440AB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) в пользу Общества с ограниченной ответственностью «Профессиональная </w:t>
      </w:r>
      <w:r>
        <w:rPr>
          <w:rFonts w:ascii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hAnsi="Times New Roman" w:cs="Times New Roman"/>
          <w:sz w:val="28"/>
          <w:szCs w:val="28"/>
        </w:rPr>
        <w:t xml:space="preserve">  организация «</w:t>
      </w:r>
      <w:r>
        <w:rPr>
          <w:rFonts w:ascii="Times New Roman" w:hAnsi="Times New Roman" w:cs="Times New Roman"/>
          <w:sz w:val="28"/>
          <w:szCs w:val="28"/>
        </w:rPr>
        <w:t>Главколлект</w:t>
      </w:r>
      <w:r>
        <w:rPr>
          <w:rFonts w:ascii="Times New Roman" w:hAnsi="Times New Roman" w:cs="Times New Roman"/>
          <w:sz w:val="28"/>
          <w:szCs w:val="28"/>
        </w:rPr>
        <w:t>» (ИНН 7841019595 ОГРН 1157847071073) задолженность по договору потребительского займа №4-05-027/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>
        <w:rPr>
          <w:rFonts w:ascii="Times New Roman" w:hAnsi="Times New Roman" w:cs="Times New Roman"/>
          <w:sz w:val="28"/>
          <w:szCs w:val="28"/>
        </w:rPr>
        <w:t>/20.72 от 23.02.2020 за период с 11.03.2020 г. (дата выхода на просрочку) по 01.02.2022 г. (дата договора цессии) в размере  5 500 рублей 00 копеек – основной долг,  8 250 рублей 00 копеек – проценты за пользование кредитом, 550 рублей 00 копеек – расходы по оплате государственной пошлины, всего 14 300 (четырнадцать тысяч триста) рублей 00 копеек.</w:t>
      </w:r>
    </w:p>
    <w:p w:rsidR="00CF38A9" w:rsidP="00CF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мирового судью судебного участка №1 Когалымского судебного района Ханты-Мансийского автономного округа-Югры.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Мировой судья                      подпись                                      Н.В. Олькова </w:t>
      </w:r>
    </w:p>
    <w:p w:rsidR="00CF38A9" w:rsidP="00CF38A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8A9" w:rsidP="00CF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38A9" w:rsidP="00CF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8A9" w:rsidP="00CF38A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38A9" w:rsidP="00CF38A9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№2-144-1701/2024</w:t>
      </w:r>
    </w:p>
    <w:p w:rsidR="005839BE"/>
    <w:sectPr w:rsidSect="0058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A9"/>
    <w:rsid w:val="00440AB8"/>
    <w:rsid w:val="005839BE"/>
    <w:rsid w:val="00CF38A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1441BC-31D3-4BA6-8BB5-58F8DB2D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A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8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